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B62" w:rsidRDefault="005B4B62" w:rsidP="005B4B62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Любителям подлёдного лова рыбы необходимо помнить, что при попадании человека в холодную воду время идёт не на минуты, а на секунды. А для прибытия самого ближайшего спасательного поста необходимо время. Вот несколько жизненно важных советов:</w:t>
      </w:r>
    </w:p>
    <w:p w:rsidR="005B4B62" w:rsidRDefault="005B4B62" w:rsidP="005B4B62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- коварство весеннего льда заключается в его игольчатой, хрупкой структуре. Структура льда под воздействием солнечных лучей, дождя и даже тумана разрушается.</w:t>
      </w:r>
    </w:p>
    <w:p w:rsidR="005B4B62" w:rsidRDefault="005B4B62" w:rsidP="005B4B62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 xml:space="preserve">- </w:t>
      </w:r>
      <w:proofErr w:type="gramStart"/>
      <w:r>
        <w:rPr>
          <w:rFonts w:ascii="Arial" w:hAnsi="Arial" w:cs="Arial"/>
          <w:color w:val="3C4052"/>
          <w:sz w:val="27"/>
          <w:szCs w:val="27"/>
        </w:rPr>
        <w:t>н</w:t>
      </w:r>
      <w:proofErr w:type="gramEnd"/>
      <w:r>
        <w:rPr>
          <w:rFonts w:ascii="Arial" w:hAnsi="Arial" w:cs="Arial"/>
          <w:color w:val="3C4052"/>
          <w:sz w:val="27"/>
          <w:szCs w:val="27"/>
        </w:rPr>
        <w:t>а весеннем льду необходимо избегать места, где имеется быстрое течение, родники, выступающие на поверхности кусты, трава, впадение в водоем ручьев или вливание теплых сточных вод.</w:t>
      </w:r>
    </w:p>
    <w:p w:rsidR="005B4B62" w:rsidRDefault="005B4B62" w:rsidP="005B4B62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 xml:space="preserve">- </w:t>
      </w:r>
      <w:proofErr w:type="gramStart"/>
      <w:r>
        <w:rPr>
          <w:rFonts w:ascii="Arial" w:hAnsi="Arial" w:cs="Arial"/>
          <w:color w:val="3C4052"/>
          <w:sz w:val="27"/>
          <w:szCs w:val="27"/>
        </w:rPr>
        <w:t>к</w:t>
      </w:r>
      <w:proofErr w:type="gramEnd"/>
      <w:r>
        <w:rPr>
          <w:rFonts w:ascii="Arial" w:hAnsi="Arial" w:cs="Arial"/>
          <w:color w:val="3C4052"/>
          <w:sz w:val="27"/>
          <w:szCs w:val="27"/>
        </w:rPr>
        <w:t>атегорически нельзя близко приближаться к промоинам и полыньям, с осторожностью подходить к местам, где пробито большое количество лунок.</w:t>
      </w:r>
    </w:p>
    <w:p w:rsidR="005B4B62" w:rsidRDefault="005B4B62" w:rsidP="005B4B62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- безопасным для перехода пешехода является прозрачный лед с синеватым или зеленоватым оттенком, без воздушных пузырьков и толщиной не менее 7 сантиметров.</w:t>
      </w:r>
    </w:p>
    <w:p w:rsidR="005B4B62" w:rsidRDefault="005B4B62" w:rsidP="005B4B62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-  молочный (белого или матового цвета) лёд вдвое слабее прозрачного. Он образуется в результате смерзания снежинок во время обильного снегопада. Такой лед может проломиться без предостерегающего потрескивания.</w:t>
      </w:r>
    </w:p>
    <w:p w:rsidR="005B4B62" w:rsidRDefault="005B4B62" w:rsidP="005B4B62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 xml:space="preserve">- </w:t>
      </w:r>
      <w:proofErr w:type="gramStart"/>
      <w:r>
        <w:rPr>
          <w:rFonts w:ascii="Arial" w:hAnsi="Arial" w:cs="Arial"/>
          <w:color w:val="3C4052"/>
          <w:sz w:val="27"/>
          <w:szCs w:val="27"/>
        </w:rPr>
        <w:t>д</w:t>
      </w:r>
      <w:proofErr w:type="gramEnd"/>
      <w:r>
        <w:rPr>
          <w:rFonts w:ascii="Arial" w:hAnsi="Arial" w:cs="Arial"/>
          <w:color w:val="3C4052"/>
          <w:sz w:val="27"/>
          <w:szCs w:val="27"/>
        </w:rPr>
        <w:t>ля рыбалки необходимо выбирать места массового выхода рыбаков на лед, не ходить на рыбалку одному.</w:t>
      </w:r>
    </w:p>
    <w:p w:rsidR="005B4B62" w:rsidRDefault="005B4B62" w:rsidP="005B4B62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- в случае провала необходимо быстро освободиться от сумок, лечь на живот, широко раскинув руки, и попытаться выползти из опасной зоны. Двигаться нужно только в ту сторону, откуда вы пришли!</w:t>
      </w:r>
    </w:p>
    <w:p w:rsidR="005B4B62" w:rsidRDefault="005B4B62" w:rsidP="005B4B62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Каждый четверг на сайте Главного управления МЧС России по РТ и МЧС Республики Татарстан размещается информация по толщине и структуре льда в местах массового выхода рыбаков на лед. Всего на контроле в Татарстане находятся 90 мест массового выхода рыбаков на лед.</w:t>
      </w:r>
    </w:p>
    <w:p w:rsidR="005B4B62" w:rsidRDefault="005B4B62" w:rsidP="005B4B62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proofErr w:type="gramStart"/>
      <w:r>
        <w:rPr>
          <w:rFonts w:ascii="Arial" w:hAnsi="Arial" w:cs="Arial"/>
          <w:color w:val="3C4052"/>
          <w:sz w:val="27"/>
          <w:szCs w:val="27"/>
        </w:rPr>
        <w:t xml:space="preserve">Инспекторы ГИМС подготовили видеоролики по </w:t>
      </w:r>
      <w:proofErr w:type="spellStart"/>
      <w:r>
        <w:rPr>
          <w:rFonts w:ascii="Arial" w:hAnsi="Arial" w:cs="Arial"/>
          <w:color w:val="3C4052"/>
          <w:sz w:val="27"/>
          <w:szCs w:val="27"/>
        </w:rPr>
        <w:t>самоспасению</w:t>
      </w:r>
      <w:proofErr w:type="spellEnd"/>
      <w:r>
        <w:rPr>
          <w:rFonts w:ascii="Arial" w:hAnsi="Arial" w:cs="Arial"/>
          <w:color w:val="3C4052"/>
          <w:sz w:val="27"/>
          <w:szCs w:val="27"/>
        </w:rPr>
        <w:t xml:space="preserve"> при провале под лёд и правилам поведения на водных объектах в весенний период (на татарском и русском языках), с которыми вы можете ознакомиться на сайте МЧС РТ, а также на официальном </w:t>
      </w:r>
      <w:proofErr w:type="spellStart"/>
      <w:r>
        <w:rPr>
          <w:rFonts w:ascii="Arial" w:hAnsi="Arial" w:cs="Arial"/>
          <w:color w:val="3C4052"/>
          <w:sz w:val="27"/>
          <w:szCs w:val="27"/>
        </w:rPr>
        <w:t>Youtube</w:t>
      </w:r>
      <w:proofErr w:type="spellEnd"/>
      <w:r>
        <w:rPr>
          <w:rFonts w:ascii="Arial" w:hAnsi="Arial" w:cs="Arial"/>
          <w:color w:val="3C4052"/>
          <w:sz w:val="27"/>
          <w:szCs w:val="27"/>
        </w:rPr>
        <w:t>-канале Главного управления МЧС России по Республике Татарстан.</w:t>
      </w:r>
      <w:proofErr w:type="gramEnd"/>
    </w:p>
    <w:p w:rsidR="005B4B62" w:rsidRDefault="005B4B62" w:rsidP="005B4B62">
      <w:pPr>
        <w:pStyle w:val="a3"/>
        <w:shd w:val="clear" w:color="auto" w:fill="FFFFFF"/>
        <w:rPr>
          <w:rStyle w:val="a4"/>
          <w:rFonts w:ascii="Arial" w:hAnsi="Arial" w:cs="Arial"/>
          <w:color w:val="3C4052"/>
          <w:sz w:val="27"/>
          <w:szCs w:val="27"/>
        </w:rPr>
      </w:pPr>
    </w:p>
    <w:p w:rsidR="005B4B62" w:rsidRDefault="005B4B62" w:rsidP="005B4B62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bookmarkStart w:id="0" w:name="_GoBack"/>
      <w:bookmarkEnd w:id="0"/>
      <w:r>
        <w:rPr>
          <w:rStyle w:val="a4"/>
          <w:rFonts w:ascii="Arial" w:hAnsi="Arial" w:cs="Arial"/>
          <w:color w:val="3C4052"/>
          <w:sz w:val="27"/>
          <w:szCs w:val="27"/>
        </w:rPr>
        <w:lastRenderedPageBreak/>
        <w:t>Ролик на татарском языке «</w:t>
      </w:r>
      <w:proofErr w:type="spellStart"/>
      <w:r>
        <w:rPr>
          <w:rStyle w:val="a4"/>
          <w:rFonts w:ascii="Arial" w:hAnsi="Arial" w:cs="Arial"/>
          <w:color w:val="3C4052"/>
          <w:sz w:val="27"/>
          <w:szCs w:val="27"/>
        </w:rPr>
        <w:t>Игътибар</w:t>
      </w:r>
      <w:proofErr w:type="spellEnd"/>
      <w:r>
        <w:rPr>
          <w:rStyle w:val="a4"/>
          <w:rFonts w:ascii="Arial" w:hAnsi="Arial" w:cs="Arial"/>
          <w:color w:val="3C4052"/>
          <w:sz w:val="27"/>
          <w:szCs w:val="27"/>
        </w:rPr>
        <w:t xml:space="preserve">! </w:t>
      </w:r>
      <w:proofErr w:type="spellStart"/>
      <w:r>
        <w:rPr>
          <w:rStyle w:val="a4"/>
          <w:rFonts w:ascii="Arial" w:hAnsi="Arial" w:cs="Arial"/>
          <w:color w:val="3C4052"/>
          <w:sz w:val="27"/>
          <w:szCs w:val="27"/>
        </w:rPr>
        <w:t>Бозда</w:t>
      </w:r>
      <w:proofErr w:type="spellEnd"/>
      <w:r>
        <w:rPr>
          <w:rStyle w:val="a4"/>
          <w:rFonts w:ascii="Arial" w:hAnsi="Arial" w:cs="Arial"/>
          <w:color w:val="3C4052"/>
          <w:sz w:val="27"/>
          <w:szCs w:val="27"/>
        </w:rPr>
        <w:t xml:space="preserve"> </w:t>
      </w:r>
      <w:proofErr w:type="spellStart"/>
      <w:r>
        <w:rPr>
          <w:rStyle w:val="a4"/>
          <w:rFonts w:ascii="Arial" w:hAnsi="Arial" w:cs="Arial"/>
          <w:color w:val="3C4052"/>
          <w:sz w:val="27"/>
          <w:szCs w:val="27"/>
        </w:rPr>
        <w:t>куркынычсызлык</w:t>
      </w:r>
      <w:proofErr w:type="spellEnd"/>
      <w:r>
        <w:rPr>
          <w:rStyle w:val="a4"/>
          <w:rFonts w:ascii="Arial" w:hAnsi="Arial" w:cs="Arial"/>
          <w:color w:val="3C4052"/>
          <w:sz w:val="27"/>
          <w:szCs w:val="27"/>
        </w:rPr>
        <w:t xml:space="preserve"> </w:t>
      </w:r>
      <w:proofErr w:type="spellStart"/>
      <w:r>
        <w:rPr>
          <w:rStyle w:val="a4"/>
          <w:rFonts w:ascii="Arial" w:hAnsi="Arial" w:cs="Arial"/>
          <w:color w:val="3C4052"/>
          <w:sz w:val="27"/>
          <w:szCs w:val="27"/>
        </w:rPr>
        <w:t>кагыйдәләре</w:t>
      </w:r>
      <w:proofErr w:type="spellEnd"/>
      <w:r>
        <w:rPr>
          <w:rStyle w:val="a4"/>
          <w:rFonts w:ascii="Arial" w:hAnsi="Arial" w:cs="Arial"/>
          <w:color w:val="3C4052"/>
          <w:sz w:val="27"/>
          <w:szCs w:val="27"/>
        </w:rPr>
        <w:t>».</w:t>
      </w:r>
    </w:p>
    <w:p w:rsidR="005B4B62" w:rsidRDefault="005B4B62" w:rsidP="005B4B62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hyperlink r:id="rId5" w:history="1">
        <w:r>
          <w:rPr>
            <w:rStyle w:val="a5"/>
            <w:rFonts w:ascii="Arial" w:hAnsi="Arial" w:cs="Arial"/>
            <w:color w:val="3C4052"/>
            <w:sz w:val="27"/>
            <w:szCs w:val="27"/>
            <w:u w:val="none"/>
          </w:rPr>
          <w:t>https://youtu.be/G9V2h1TT6rQ</w:t>
        </w:r>
      </w:hyperlink>
    </w:p>
    <w:p w:rsidR="005B4B62" w:rsidRDefault="005B4B62" w:rsidP="005B4B62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Style w:val="a4"/>
          <w:rFonts w:ascii="Arial" w:hAnsi="Arial" w:cs="Arial"/>
          <w:color w:val="3C4052"/>
          <w:sz w:val="27"/>
          <w:szCs w:val="27"/>
        </w:rPr>
        <w:t>Ролик на русском языке «Способы спасения при провале под лёд».</w:t>
      </w:r>
    </w:p>
    <w:p w:rsidR="005B4B62" w:rsidRDefault="005B4B62" w:rsidP="005B4B62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hyperlink r:id="rId6" w:history="1">
        <w:r>
          <w:rPr>
            <w:rStyle w:val="a5"/>
            <w:rFonts w:ascii="Arial" w:hAnsi="Arial" w:cs="Arial"/>
            <w:color w:val="3C4052"/>
            <w:sz w:val="27"/>
            <w:szCs w:val="27"/>
            <w:u w:val="none"/>
          </w:rPr>
          <w:t>https://www.youtube.com/watch?v=X7mvkmFuuPg&amp;t=18s</w:t>
        </w:r>
      </w:hyperlink>
    </w:p>
    <w:p w:rsidR="00DB7EEB" w:rsidRDefault="00DB7EEB"/>
    <w:sectPr w:rsidR="00DB7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FFD"/>
    <w:rsid w:val="004C7FFD"/>
    <w:rsid w:val="005B4B62"/>
    <w:rsid w:val="00DB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4B62"/>
    <w:rPr>
      <w:b/>
      <w:bCs/>
    </w:rPr>
  </w:style>
  <w:style w:type="character" w:styleId="a5">
    <w:name w:val="Hyperlink"/>
    <w:basedOn w:val="a0"/>
    <w:uiPriority w:val="99"/>
    <w:semiHidden/>
    <w:unhideWhenUsed/>
    <w:rsid w:val="005B4B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4B62"/>
    <w:rPr>
      <w:b/>
      <w:bCs/>
    </w:rPr>
  </w:style>
  <w:style w:type="character" w:styleId="a5">
    <w:name w:val="Hyperlink"/>
    <w:basedOn w:val="a0"/>
    <w:uiPriority w:val="99"/>
    <w:semiHidden/>
    <w:unhideWhenUsed/>
    <w:rsid w:val="005B4B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1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7mvkmFuuPg&amp;t=18s" TargetMode="External"/><Relationship Id="rId5" Type="http://schemas.openxmlformats.org/officeDocument/2006/relationships/hyperlink" Target="https://youtu.be/G9V2h1TT6r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Корчак</dc:creator>
  <cp:keywords/>
  <dc:description/>
  <cp:lastModifiedBy>Корчак</cp:lastModifiedBy>
  <cp:revision>3</cp:revision>
  <dcterms:created xsi:type="dcterms:W3CDTF">2020-03-16T14:26:00Z</dcterms:created>
  <dcterms:modified xsi:type="dcterms:W3CDTF">2020-03-16T14:27:00Z</dcterms:modified>
</cp:coreProperties>
</file>